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jc w:val="center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API Token Manual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Fundamentals of Generative AI for Item Development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Authors: Henry Makinde, Hope Adegoke, Mubarak Mojoyinola</w:t>
      </w:r>
    </w:p>
    <w:p w:rsidR="00000000" w:rsidDel="00000000" w:rsidP="00000000" w:rsidRDefault="00000000" w:rsidRPr="00000000" w14:paraId="00000004">
      <w:pPr>
        <w:pStyle w:val="Heading2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 this training session, we will be using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Google Gemini (Prompting), Hugging Face (Fine-Tuning), Groq (RAG &amp; Agentic AI), and Tavily (Agentic AI)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API keys. All other API key providers are for your information only.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jc w:val="center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API Providers and Models</w:t>
      </w:r>
    </w:p>
    <w:tbl>
      <w:tblPr>
        <w:tblStyle w:val="Table1"/>
        <w:tblW w:w="9780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20"/>
      </w:tblPr>
      <w:tblGrid>
        <w:gridCol w:w="1320"/>
        <w:gridCol w:w="1575"/>
        <w:gridCol w:w="1365"/>
        <w:gridCol w:w="2520"/>
        <w:gridCol w:w="3000"/>
        <w:tblGridChange w:id="0">
          <w:tblGrid>
            <w:gridCol w:w="1320"/>
            <w:gridCol w:w="1575"/>
            <w:gridCol w:w="1365"/>
            <w:gridCol w:w="2520"/>
            <w:gridCol w:w="3000"/>
          </w:tblGrid>
        </w:tblGridChange>
      </w:tblGrid>
      <w:tr>
        <w:trPr>
          <w:cantSplit w:val="0"/>
          <w:trHeight w:val="380" w:hRule="atLeast"/>
          <w:tblHeader w:val="1"/>
        </w:trPr>
        <w:tc>
          <w:tcPr/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" w:before="36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Provider</w:t>
            </w:r>
          </w:p>
        </w:tc>
        <w:tc>
          <w:tcPr/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" w:before="36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Access Type</w:t>
            </w:r>
          </w:p>
        </w:tc>
        <w:tc>
          <w:tcPr/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" w:before="36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Free Tier</w:t>
            </w:r>
          </w:p>
        </w:tc>
        <w:tc>
          <w:tcPr/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" w:before="36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Model Examples</w:t>
            </w:r>
          </w:p>
        </w:tc>
        <w:tc>
          <w:tcPr/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" w:before="36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Key Features</w:t>
            </w:r>
          </w:p>
        </w:tc>
      </w:tr>
      <w:tr>
        <w:trPr>
          <w:cantSplit w:val="0"/>
          <w:trHeight w:val="391" w:hRule="atLeast"/>
          <w:tblHeader w:val="0"/>
        </w:trPr>
        <w:tc>
          <w:tcPr/>
          <w:p w:rsidR="00000000" w:rsidDel="00000000" w:rsidP="00000000" w:rsidRDefault="00000000" w:rsidRPr="00000000" w14:paraId="0000000D">
            <w:pPr>
              <w:spacing w:after="36" w:before="3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Google Gemini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E">
            <w:pPr>
              <w:spacing w:after="36" w:before="3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Free Trial</w:t>
            </w:r>
          </w:p>
        </w:tc>
        <w:tc>
          <w:tcPr/>
          <w:p w:rsidR="00000000" w:rsidDel="00000000" w:rsidP="00000000" w:rsidRDefault="00000000" w:rsidRPr="00000000" w14:paraId="0000000F">
            <w:pPr>
              <w:spacing w:after="36" w:before="3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010">
            <w:pPr>
              <w:spacing w:after="36" w:before="3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Gemini 1.5 Flash/Pro</w:t>
            </w:r>
          </w:p>
        </w:tc>
        <w:tc>
          <w:tcPr/>
          <w:p w:rsidR="00000000" w:rsidDel="00000000" w:rsidP="00000000" w:rsidRDefault="00000000" w:rsidRPr="00000000" w14:paraId="00000011">
            <w:pPr>
              <w:spacing w:after="36" w:before="3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Google’s foundation models</w:t>
            </w:r>
          </w:p>
        </w:tc>
      </w:tr>
      <w:tr>
        <w:trPr>
          <w:cantSplit w:val="0"/>
          <w:trHeight w:val="391" w:hRule="atLeast"/>
          <w:tblHeader w:val="0"/>
        </w:trPr>
        <w:tc>
          <w:tcPr/>
          <w:p w:rsidR="00000000" w:rsidDel="00000000" w:rsidP="00000000" w:rsidRDefault="00000000" w:rsidRPr="00000000" w14:paraId="00000012">
            <w:pPr>
              <w:spacing w:after="36" w:before="3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Hugging Face</w:t>
            </w:r>
          </w:p>
        </w:tc>
        <w:tc>
          <w:tcPr/>
          <w:p w:rsidR="00000000" w:rsidDel="00000000" w:rsidP="00000000" w:rsidRDefault="00000000" w:rsidRPr="00000000" w14:paraId="00000013">
            <w:pPr>
              <w:spacing w:after="36" w:before="3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Free/Paid</w:t>
            </w:r>
          </w:p>
        </w:tc>
        <w:tc>
          <w:tcPr/>
          <w:p w:rsidR="00000000" w:rsidDel="00000000" w:rsidP="00000000" w:rsidRDefault="00000000" w:rsidRPr="00000000" w14:paraId="00000014">
            <w:pPr>
              <w:spacing w:after="36" w:before="3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Yes (limited)</w:t>
            </w:r>
          </w:p>
        </w:tc>
        <w:tc>
          <w:tcPr/>
          <w:p w:rsidR="00000000" w:rsidDel="00000000" w:rsidP="00000000" w:rsidRDefault="00000000" w:rsidRPr="00000000" w14:paraId="00000015">
            <w:pPr>
              <w:spacing w:after="36" w:before="3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Falcon, Mistral, LLaMA</w:t>
            </w:r>
          </w:p>
        </w:tc>
        <w:tc>
          <w:tcPr/>
          <w:p w:rsidR="00000000" w:rsidDel="00000000" w:rsidP="00000000" w:rsidRDefault="00000000" w:rsidRPr="00000000" w14:paraId="00000016">
            <w:pPr>
              <w:spacing w:after="36" w:before="3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Wide range of open models</w:t>
            </w:r>
          </w:p>
        </w:tc>
      </w:tr>
      <w:tr>
        <w:trPr>
          <w:cantSplit w:val="0"/>
          <w:trHeight w:val="380" w:hRule="atLeast"/>
          <w:tblHeader w:val="0"/>
        </w:trPr>
        <w:tc>
          <w:tcPr/>
          <w:p w:rsidR="00000000" w:rsidDel="00000000" w:rsidP="00000000" w:rsidRDefault="00000000" w:rsidRPr="00000000" w14:paraId="00000017">
            <w:pPr>
              <w:spacing w:after="36" w:before="3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Groq</w:t>
            </w:r>
          </w:p>
        </w:tc>
        <w:tc>
          <w:tcPr/>
          <w:p w:rsidR="00000000" w:rsidDel="00000000" w:rsidP="00000000" w:rsidRDefault="00000000" w:rsidRPr="00000000" w14:paraId="00000018">
            <w:pPr>
              <w:spacing w:after="36" w:before="3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Free</w:t>
            </w:r>
          </w:p>
        </w:tc>
        <w:tc>
          <w:tcPr/>
          <w:p w:rsidR="00000000" w:rsidDel="00000000" w:rsidP="00000000" w:rsidRDefault="00000000" w:rsidRPr="00000000" w14:paraId="00000019">
            <w:pPr>
              <w:spacing w:after="36" w:before="3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01A">
            <w:pPr>
              <w:spacing w:after="36" w:before="3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LLaMA 3, Mixtral</w:t>
            </w:r>
          </w:p>
        </w:tc>
        <w:tc>
          <w:tcPr/>
          <w:p w:rsidR="00000000" w:rsidDel="00000000" w:rsidP="00000000" w:rsidRDefault="00000000" w:rsidRPr="00000000" w14:paraId="0000001B">
            <w:pPr>
              <w:spacing w:after="36" w:before="3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Very fast inference API</w:t>
            </w:r>
          </w:p>
        </w:tc>
      </w:tr>
      <w:tr>
        <w:trPr>
          <w:cantSplit w:val="0"/>
          <w:trHeight w:val="380" w:hRule="atLeast"/>
          <w:tblHeader w:val="0"/>
        </w:trPr>
        <w:tc>
          <w:tcPr/>
          <w:p w:rsidR="00000000" w:rsidDel="00000000" w:rsidP="00000000" w:rsidRDefault="00000000" w:rsidRPr="00000000" w14:paraId="0000001C">
            <w:pPr>
              <w:spacing w:after="36" w:before="3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Tavily</w:t>
            </w:r>
          </w:p>
        </w:tc>
        <w:tc>
          <w:tcPr/>
          <w:p w:rsidR="00000000" w:rsidDel="00000000" w:rsidP="00000000" w:rsidRDefault="00000000" w:rsidRPr="00000000" w14:paraId="0000001D">
            <w:pPr>
              <w:spacing w:after="36" w:before="3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API-based (Search + RAG)</w:t>
            </w:r>
          </w:p>
        </w:tc>
        <w:tc>
          <w:tcPr/>
          <w:p w:rsidR="00000000" w:rsidDel="00000000" w:rsidP="00000000" w:rsidRDefault="00000000" w:rsidRPr="00000000" w14:paraId="0000001E">
            <w:pPr>
              <w:spacing w:after="36" w:before="3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Yes — limited free usage</w:t>
            </w:r>
          </w:p>
        </w:tc>
        <w:tc>
          <w:tcPr/>
          <w:p w:rsidR="00000000" w:rsidDel="00000000" w:rsidP="00000000" w:rsidRDefault="00000000" w:rsidRPr="00000000" w14:paraId="0000001F">
            <w:pPr>
              <w:spacing w:after="36" w:before="3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Tavily Search API</w:t>
            </w:r>
          </w:p>
        </w:tc>
        <w:tc>
          <w:tcPr/>
          <w:p w:rsidR="00000000" w:rsidDel="00000000" w:rsidP="00000000" w:rsidRDefault="00000000" w:rsidRPr="00000000" w14:paraId="00000020">
            <w:pPr>
              <w:spacing w:after="36" w:before="3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Real-time web search and retrieval for LLMs; integrates with LangChain and Groq</w:t>
            </w:r>
          </w:p>
        </w:tc>
      </w:tr>
      <w:tr>
        <w:trPr>
          <w:cantSplit w:val="0"/>
          <w:trHeight w:val="380" w:hRule="atLeast"/>
          <w:tblHeader w:val="0"/>
        </w:trPr>
        <w:tc>
          <w:tcPr/>
          <w:p w:rsidR="00000000" w:rsidDel="00000000" w:rsidP="00000000" w:rsidRDefault="00000000" w:rsidRPr="00000000" w14:paraId="00000021">
            <w:pPr>
              <w:spacing w:after="36" w:before="3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OpenAI</w:t>
            </w:r>
          </w:p>
        </w:tc>
        <w:tc>
          <w:tcPr/>
          <w:p w:rsidR="00000000" w:rsidDel="00000000" w:rsidP="00000000" w:rsidRDefault="00000000" w:rsidRPr="00000000" w14:paraId="00000022">
            <w:pPr>
              <w:spacing w:after="36" w:before="3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Paid</w:t>
            </w:r>
          </w:p>
        </w:tc>
        <w:tc>
          <w:tcPr/>
          <w:p w:rsidR="00000000" w:rsidDel="00000000" w:rsidP="00000000" w:rsidRDefault="00000000" w:rsidRPr="00000000" w14:paraId="00000023">
            <w:pPr>
              <w:spacing w:after="36" w:before="3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$5 credits</w:t>
            </w:r>
          </w:p>
        </w:tc>
        <w:tc>
          <w:tcPr/>
          <w:p w:rsidR="00000000" w:rsidDel="00000000" w:rsidP="00000000" w:rsidRDefault="00000000" w:rsidRPr="00000000" w14:paraId="00000024">
            <w:pPr>
              <w:spacing w:after="36" w:before="3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GPT-4, GPT-3.5</w:t>
            </w:r>
          </w:p>
        </w:tc>
        <w:tc>
          <w:tcPr/>
          <w:p w:rsidR="00000000" w:rsidDel="00000000" w:rsidP="00000000" w:rsidRDefault="00000000" w:rsidRPr="00000000" w14:paraId="00000025">
            <w:pPr>
              <w:spacing w:after="36" w:before="3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High performance, versatile</w:t>
            </w:r>
          </w:p>
        </w:tc>
      </w:tr>
      <w:tr>
        <w:trPr>
          <w:cantSplit w:val="0"/>
          <w:trHeight w:val="380" w:hRule="atLeast"/>
          <w:tblHeader w:val="0"/>
        </w:trPr>
        <w:tc>
          <w:tcPr/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" w:before="36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Ollama (Local)</w:t>
            </w:r>
          </w:p>
        </w:tc>
        <w:tc>
          <w:tcPr/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" w:before="36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Free</w:t>
            </w:r>
          </w:p>
        </w:tc>
        <w:tc>
          <w:tcPr/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" w:before="36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N/A</w:t>
            </w:r>
          </w:p>
        </w:tc>
        <w:tc>
          <w:tcPr/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" w:before="36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LLaMA 3, Phi3, Mistral</w:t>
            </w:r>
          </w:p>
        </w:tc>
        <w:tc>
          <w:tcPr/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" w:before="36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Runs models locally, no key needed</w:t>
            </w:r>
          </w:p>
        </w:tc>
      </w:tr>
    </w:tbl>
    <w:p w:rsidR="00000000" w:rsidDel="00000000" w:rsidP="00000000" w:rsidRDefault="00000000" w:rsidRPr="00000000" w14:paraId="0000002B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rPr>
          <w:rFonts w:ascii="Times New Roman" w:cs="Times New Roman" w:eastAsia="Times New Roman" w:hAnsi="Times New Roman"/>
          <w:color w:val="000000"/>
        </w:rPr>
      </w:pPr>
      <w:bookmarkStart w:colFirst="0" w:colLast="0" w:name="_heading=h.uh8dijwn5kdh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Getting Google Gemini API Key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Sign 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1"/>
          <w:numId w:val="4"/>
        </w:numPr>
        <w:spacing w:after="36" w:before="36" w:lineRule="auto"/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Visit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rtl w:val="0"/>
          </w:rPr>
          <w:t xml:space="preserve">https://ai.google.dev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36" w:before="3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943600" cy="3042285"/>
            <wp:effectExtent b="0" l="0" r="0" t="0"/>
            <wp:docPr descr="A screenshot of a computer&#10;&#10;Description automatically generated" id="1792840498" name="image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Get API Key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1"/>
          <w:numId w:val="5"/>
        </w:numPr>
        <w:spacing w:after="36" w:before="36" w:lineRule="auto"/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Models. Under Gemini, choose docs</w:t>
      </w:r>
    </w:p>
    <w:p w:rsidR="00000000" w:rsidDel="00000000" w:rsidP="00000000" w:rsidRDefault="00000000" w:rsidRPr="00000000" w14:paraId="00000032">
      <w:pPr>
        <w:spacing w:after="36" w:before="3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943600" cy="3042920"/>
            <wp:effectExtent b="0" l="0" r="0" t="0"/>
            <wp:docPr descr="A screenshot of a computer&#10;&#10;Description automatically generated" id="1792840506" name="image15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1"/>
          <w:numId w:val="5"/>
        </w:numPr>
        <w:spacing w:after="36" w:before="36" w:lineRule="auto"/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“Get a Gemini API Key”</w:t>
      </w:r>
    </w:p>
    <w:p w:rsidR="00000000" w:rsidDel="00000000" w:rsidP="00000000" w:rsidRDefault="00000000" w:rsidRPr="00000000" w14:paraId="00000034">
      <w:pPr>
        <w:spacing w:after="36" w:before="3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943600" cy="3064510"/>
            <wp:effectExtent b="0" l="0" r="0" t="0"/>
            <wp:docPr descr="A screenshot of a computer&#10;&#10;Description automatically generated" id="1792840496" name="image1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36" w:before="3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6"/>
        </w:numPr>
        <w:spacing w:after="36" w:before="36" w:lineRule="auto"/>
        <w:ind w:left="216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“Create an API Key”.  A box will pop up then you choose “Create API key in new project”. </w:t>
      </w:r>
    </w:p>
    <w:p w:rsidR="00000000" w:rsidDel="00000000" w:rsidP="00000000" w:rsidRDefault="00000000" w:rsidRPr="00000000" w14:paraId="00000037">
      <w:pPr>
        <w:spacing w:after="36" w:before="3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347731" cy="2139544"/>
            <wp:effectExtent b="0" l="0" r="0" t="0"/>
            <wp:docPr descr="A screenshot of a computer&#10;&#10;Description automatically generated" id="1792840504" name="image5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7731" cy="2139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36" w:before="3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36" w:before="3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Copy the provided key to a secure location.</w:t>
      </w:r>
    </w:p>
    <w:p w:rsidR="00000000" w:rsidDel="00000000" w:rsidP="00000000" w:rsidRDefault="00000000" w:rsidRPr="00000000" w14:paraId="0000003A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Use the Token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1"/>
          <w:numId w:val="2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Add to 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.env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03C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GOOGLE_API_KEY=your_google_key_here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tl w:val="0"/>
        </w:rPr>
      </w:r>
    </w:p>
    <w:bookmarkStart w:colFirst="0" w:colLast="0" w:name="bookmark=id.swk1c5vih234" w:id="1"/>
    <w:bookmarkEnd w:id="1"/>
    <w:p w:rsidR="00000000" w:rsidDel="00000000" w:rsidP="00000000" w:rsidRDefault="00000000" w:rsidRPr="00000000" w14:paraId="0000003E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Getting a Hugging Face API Key</w:t>
      </w:r>
    </w:p>
    <w:p w:rsidR="00000000" w:rsidDel="00000000" w:rsidP="00000000" w:rsidRDefault="00000000" w:rsidRPr="00000000" w14:paraId="0000003F">
      <w:pPr>
        <w:numPr>
          <w:ilvl w:val="0"/>
          <w:numId w:val="21"/>
        </w:numPr>
        <w:ind w:left="720" w:hanging="360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Sign 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36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Visit </w:t>
      </w:r>
      <w:hyperlink r:id="rId12">
        <w:r w:rsidDel="00000000" w:rsidR="00000000" w:rsidRPr="00000000">
          <w:rPr>
            <w:rFonts w:ascii="Times New Roman" w:cs="Times New Roman" w:eastAsia="Times New Roman" w:hAnsi="Times New Roman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  <w:rtl w:val="0"/>
          </w:rPr>
          <w:t xml:space="preserve">https://huggingface.co/</w:t>
        </w:r>
      </w:hyperlink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and sign up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289300"/>
            <wp:effectExtent b="0" l="0" r="0" t="0"/>
            <wp:docPr descr="A screenshot of a computer&#10;&#10;Description automatically generated" id="1792840507" name="image1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21"/>
        </w:numPr>
        <w:ind w:left="720" w:hanging="360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Generate Token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Settings &gt; Access Tokens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803400" cy="3822700"/>
            <wp:effectExtent b="0" l="0" r="0" t="0"/>
            <wp:docPr descr="A screenshot of a computer&#10;&#10;Description automatically generated" id="1792840509" name="image1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438400" cy="1663700"/>
            <wp:effectExtent b="0" l="0" r="0" t="0"/>
            <wp:docPr descr="A screenshot of a computer&#10;&#10;Description automatically generated" id="1792840508" name="image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1026160"/>
            <wp:effectExtent b="0" l="0" r="0" t="0"/>
            <wp:docPr descr="A close-up of a computer screen&#10;&#10;Description automatically generated" id="1792840511" name="image1.png"/>
            <a:graphic>
              <a:graphicData uri="http://schemas.openxmlformats.org/drawingml/2006/picture">
                <pic:pic>
                  <pic:nvPicPr>
                    <pic:cNvPr descr="A close-up of a computer screen&#10;&#10;Description automatically generated"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“Create new token”,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choose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“read”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access, give it a token name, and click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“Create token”.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Copy the provided key to a secure location.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2185035"/>
            <wp:effectExtent b="0" l="0" r="0" t="0"/>
            <wp:docPr descr="A screenshot of a computer&#10;&#10;Description automatically generated" id="1792840510" name="image1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21"/>
        </w:numPr>
        <w:ind w:left="720" w:hanging="360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Use the Token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1"/>
          <w:numId w:val="2"/>
        </w:numPr>
        <w:ind w:left="1440" w:hanging="360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Add to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.env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: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HF_API_KEY=your_huggingface_key_here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Using Groq API (Free LLaMA API)</w:t>
      </w:r>
    </w:p>
    <w:p w:rsidR="00000000" w:rsidDel="00000000" w:rsidP="00000000" w:rsidRDefault="00000000" w:rsidRPr="00000000" w14:paraId="00000050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Sign 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36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</w:t>
      </w:r>
      <w:hyperlink r:id="rId18">
        <w:r w:rsidDel="00000000" w:rsidR="00000000" w:rsidRPr="00000000">
          <w:rPr>
            <w:rFonts w:ascii="Times New Roman" w:cs="Times New Roman" w:eastAsia="Times New Roman" w:hAnsi="Times New Roman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  <w:rtl w:val="0"/>
          </w:rPr>
          <w:t xml:space="preserve">https://console.groq.com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36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Sign up with using Google or Github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69905" cy="3064041"/>
            <wp:effectExtent b="0" l="0" r="0" t="0"/>
            <wp:docPr descr="A screenshot of a login page&#10;&#10;Description automatically generated" id="1792840512" name="image3.png"/>
            <a:graphic>
              <a:graphicData uri="http://schemas.openxmlformats.org/drawingml/2006/picture">
                <pic:pic>
                  <pic:nvPicPr>
                    <pic:cNvPr descr="A screenshot of a login page&#10;&#10;Description automatically generated"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905" cy="3064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Generate API Key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36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&gt; API Keys &gt; Create new key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1764665"/>
            <wp:effectExtent b="0" l="0" r="0" t="0"/>
            <wp:docPr descr="A screenshot of a computer&#10;&#10;Description automatically generated" id="1792840513" name="image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Give it a name and store the provided API key in a safe location.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08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Supported Models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4330700"/>
            <wp:effectExtent b="0" l="0" r="0" t="0"/>
            <wp:docPr id="179284050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kix.lgre6x49stzr" w:id="2"/>
    <w:bookmarkEnd w:id="2"/>
    <w:p w:rsidR="00000000" w:rsidDel="00000000" w:rsidP="00000000" w:rsidRDefault="00000000" w:rsidRPr="00000000" w14:paraId="0000005D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xjjrrxgp0vg2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Getting a Tavily API Key</w:t>
      </w:r>
    </w:p>
    <w:p w:rsidR="00000000" w:rsidDel="00000000" w:rsidP="00000000" w:rsidRDefault="00000000" w:rsidRPr="00000000" w14:paraId="0000005E">
      <w:pPr>
        <w:numPr>
          <w:ilvl w:val="0"/>
          <w:numId w:val="21"/>
        </w:numPr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Sign 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1"/>
          <w:numId w:val="22"/>
        </w:numPr>
        <w:spacing w:after="36" w:before="36" w:lineRule="auto"/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Visit </w:t>
      </w:r>
      <w:hyperlink r:id="rId22">
        <w:r w:rsidDel="00000000" w:rsidR="00000000" w:rsidRPr="00000000">
          <w:rPr>
            <w:rFonts w:ascii="Times New Roman" w:cs="Times New Roman" w:eastAsia="Times New Roman" w:hAnsi="Times New Roman"/>
            <w:rtl w:val="0"/>
          </w:rPr>
          <w:t xml:space="preserve">https://tavily.com/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sign up</w:t>
      </w:r>
    </w:p>
    <w:p w:rsidR="00000000" w:rsidDel="00000000" w:rsidP="00000000" w:rsidRDefault="00000000" w:rsidRPr="00000000" w14:paraId="00000060">
      <w:pPr>
        <w:spacing w:after="36" w:before="3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289300"/>
            <wp:effectExtent b="0" l="0" r="0" t="0"/>
            <wp:docPr id="17928405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21"/>
        </w:numPr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Generate Token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1"/>
          <w:numId w:val="23"/>
        </w:numPr>
        <w:spacing w:after="36" w:before="36" w:lineRule="auto"/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on the “+” sign in front of the API Key. A page will pop up to name and create the API key.</w:t>
      </w:r>
    </w:p>
    <w:p w:rsidR="00000000" w:rsidDel="00000000" w:rsidP="00000000" w:rsidRDefault="00000000" w:rsidRPr="00000000" w14:paraId="00000064">
      <w:pPr>
        <w:spacing w:after="36" w:before="3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111500"/>
            <wp:effectExtent b="0" l="0" r="0" t="0"/>
            <wp:docPr id="179284050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36" w:before="3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36" w:before="3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36" w:before="3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085713" cy="4386263"/>
            <wp:effectExtent b="0" l="0" r="0" t="0"/>
            <wp:docPr id="179284049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5713" cy="4386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36" w:before="3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1"/>
          <w:numId w:val="23"/>
        </w:numPr>
        <w:spacing w:after="36" w:before="36" w:lineRule="auto"/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After creating, copy the provided key to a secure location..</w:t>
      </w:r>
    </w:p>
    <w:p w:rsidR="00000000" w:rsidDel="00000000" w:rsidP="00000000" w:rsidRDefault="00000000" w:rsidRPr="00000000" w14:paraId="0000006A">
      <w:pPr>
        <w:spacing w:after="36" w:before="3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21"/>
        </w:numPr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Use the Token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1"/>
          <w:numId w:val="2"/>
        </w:numPr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Add to 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.env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06D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tavily_API_KEY=your_tavily_key_here</w:t>
      </w:r>
      <w:r w:rsidDel="00000000" w:rsidR="00000000" w:rsidRPr="00000000">
        <w:rPr>
          <w:rtl w:val="0"/>
        </w:rPr>
      </w:r>
    </w:p>
    <w:bookmarkStart w:colFirst="0" w:colLast="0" w:name="bookmark=kix.jkpcnywpghp5" w:id="4"/>
    <w:bookmarkEnd w:id="4"/>
    <w:p w:rsidR="00000000" w:rsidDel="00000000" w:rsidP="00000000" w:rsidRDefault="00000000" w:rsidRPr="00000000" w14:paraId="0000006E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y8nq4e1im3u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Getting an OpenAI API Key</w:t>
      </w:r>
    </w:p>
    <w:p w:rsidR="00000000" w:rsidDel="00000000" w:rsidP="00000000" w:rsidRDefault="00000000" w:rsidRPr="00000000" w14:paraId="0000006F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Sign 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1"/>
          <w:numId w:val="17"/>
        </w:numPr>
        <w:spacing w:after="36" w:before="36" w:lineRule="auto"/>
        <w:ind w:left="81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Go to </w:t>
      </w:r>
      <w:hyperlink r:id="rId26">
        <w:r w:rsidDel="00000000" w:rsidR="00000000" w:rsidRPr="00000000">
          <w:rPr>
            <w:rFonts w:ascii="Times New Roman" w:cs="Times New Roman" w:eastAsia="Times New Roman" w:hAnsi="Times New Roman"/>
            <w:rtl w:val="0"/>
          </w:rPr>
          <w:t xml:space="preserve">https://platform.openai.com/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1"/>
          <w:numId w:val="17"/>
        </w:numPr>
        <w:spacing w:after="36" w:before="36" w:lineRule="auto"/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Sign up using an email address or Google login</w:t>
      </w:r>
    </w:p>
    <w:p w:rsidR="00000000" w:rsidDel="00000000" w:rsidP="00000000" w:rsidRDefault="00000000" w:rsidRPr="00000000" w14:paraId="00000072">
      <w:pPr>
        <w:spacing w:after="36" w:before="3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943600" cy="2527300"/>
            <wp:effectExtent b="0" l="0" r="0" t="0"/>
            <wp:docPr descr="A screenshot of a computer&#10;&#10;Description automatically generated" id="1792840499" name="image7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Create API Key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1"/>
          <w:numId w:val="18"/>
        </w:numPr>
        <w:spacing w:after="36" w:before="36" w:lineRule="auto"/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on your avatar &gt;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“Your profile” &gt; “API Keys”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36" w:before="3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943600" cy="2197100"/>
            <wp:effectExtent b="0" l="0" r="0" t="0"/>
            <wp:docPr descr="A screenshot of a computer&#10;&#10;Description automatically generated" id="1792840505" name="image10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36" w:before="3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36" w:before="3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346200" cy="4495800"/>
            <wp:effectExtent b="0" l="0" r="0" t="0"/>
            <wp:docPr descr="A screenshot of a phone&#10;&#10;Description automatically generated" id="1792840502" name="image9.png"/>
            <a:graphic>
              <a:graphicData uri="http://schemas.openxmlformats.org/drawingml/2006/picture">
                <pic:pic>
                  <pic:nvPicPr>
                    <pic:cNvPr descr="A screenshot of a phone&#10;&#10;Description automatically generated"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567686</wp:posOffset>
                </wp:positionH>
                <wp:positionV relativeFrom="paragraph">
                  <wp:posOffset>1076643</wp:posOffset>
                </wp:positionV>
                <wp:extent cx="621168" cy="55244"/>
                <wp:effectExtent b="0" l="0" r="0" t="0"/>
                <wp:wrapNone/>
                <wp:docPr id="1792840495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040179" y="3757141"/>
                          <a:ext cx="611643" cy="45719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567686</wp:posOffset>
                </wp:positionH>
                <wp:positionV relativeFrom="paragraph">
                  <wp:posOffset>1076643</wp:posOffset>
                </wp:positionV>
                <wp:extent cx="621168" cy="55244"/>
                <wp:effectExtent b="0" l="0" r="0" t="0"/>
                <wp:wrapNone/>
                <wp:docPr id="1792840495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1168" cy="552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8">
      <w:pPr>
        <w:numPr>
          <w:ilvl w:val="1"/>
          <w:numId w:val="18"/>
        </w:numPr>
        <w:spacing w:after="36" w:before="36" w:lineRule="auto"/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“Create new secret key”.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Name the key, select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“default project”,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click on Create secret key”, and copy the key to a safe location.</w:t>
      </w:r>
    </w:p>
    <w:p w:rsidR="00000000" w:rsidDel="00000000" w:rsidP="00000000" w:rsidRDefault="00000000" w:rsidRPr="00000000" w14:paraId="00000079">
      <w:pPr>
        <w:spacing w:after="36" w:before="3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502894" cy="2706750"/>
            <wp:effectExtent b="0" l="0" r="0" t="0"/>
            <wp:docPr descr="A screenshot of a phone&#10;&#10;Description automatically generated" id="1792840503" name="image8.png"/>
            <a:graphic>
              <a:graphicData uri="http://schemas.openxmlformats.org/drawingml/2006/picture">
                <pic:pic>
                  <pic:nvPicPr>
                    <pic:cNvPr descr="A screenshot of a phone&#10;&#10;Description automatically generated"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2894" cy="270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Store Securely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1"/>
          <w:numId w:val="19"/>
        </w:numPr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Save in a 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.env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file:</w:t>
      </w:r>
    </w:p>
    <w:p w:rsidR="00000000" w:rsidDel="00000000" w:rsidP="00000000" w:rsidRDefault="00000000" w:rsidRPr="00000000" w14:paraId="0000007C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OPENAI_API_KEY=your_api_key_here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Note on Pricing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1"/>
          <w:numId w:val="20"/>
        </w:numPr>
        <w:spacing w:after="36" w:before="36" w:lineRule="auto"/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New users get $5 in free credits (valid 3 months)</w:t>
      </w:r>
    </w:p>
    <w:p w:rsidR="00000000" w:rsidDel="00000000" w:rsidP="00000000" w:rsidRDefault="00000000" w:rsidRPr="00000000" w14:paraId="0000007F">
      <w:pPr>
        <w:numPr>
          <w:ilvl w:val="1"/>
          <w:numId w:val="20"/>
        </w:numPr>
        <w:spacing w:after="36" w:before="36" w:lineRule="auto"/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Paid usage starts afterward</w:t>
      </w:r>
    </w:p>
    <w:p w:rsidR="00000000" w:rsidDel="00000000" w:rsidP="00000000" w:rsidRDefault="00000000" w:rsidRPr="00000000" w14:paraId="00000080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tl w:val="0"/>
        </w:rPr>
      </w:r>
    </w:p>
    <w:bookmarkStart w:colFirst="0" w:colLast="0" w:name="bookmark=id.xphfv5qg1jj5" w:id="6"/>
    <w:bookmarkEnd w:id="6"/>
    <w:p w:rsidR="00000000" w:rsidDel="00000000" w:rsidP="00000000" w:rsidRDefault="00000000" w:rsidRPr="00000000" w14:paraId="00000082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Ollama: Local Inference (No API Key Needed)</w:t>
      </w:r>
    </w:p>
    <w:p w:rsidR="00000000" w:rsidDel="00000000" w:rsidP="00000000" w:rsidRDefault="00000000" w:rsidRPr="00000000" w14:paraId="00000083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Install Ollama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36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from </w:t>
      </w:r>
      <w:hyperlink r:id="rId32">
        <w:r w:rsidDel="00000000" w:rsidR="00000000" w:rsidRPr="00000000">
          <w:rPr>
            <w:rFonts w:ascii="Times New Roman" w:cs="Times New Roman" w:eastAsia="Times New Roman" w:hAnsi="Times New Roman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  <w:rtl w:val="0"/>
          </w:rPr>
          <w:t xml:space="preserve">https://ollama.com/download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Run Model Locally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1"/>
          <w:numId w:val="12"/>
        </w:numPr>
        <w:ind w:left="1440" w:hanging="360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Use terminal: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ollama run mistral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Benefits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36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Completely free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36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Ideal for private, offline use</w:t>
      </w:r>
    </w:p>
    <w:bookmarkStart w:colFirst="0" w:colLast="0" w:name="bookmark=id.v87b16ebrcrk" w:id="7"/>
    <w:bookmarkEnd w:id="7"/>
    <w:p w:rsidR="00000000" w:rsidDel="00000000" w:rsidP="00000000" w:rsidRDefault="00000000" w:rsidRPr="00000000" w14:paraId="0000008B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Best Practices for Managing API Keys</w:t>
      </w:r>
    </w:p>
    <w:p w:rsidR="00000000" w:rsidDel="00000000" w:rsidP="00000000" w:rsidRDefault="00000000" w:rsidRPr="00000000" w14:paraId="0000008C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Security: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36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Never hardcode keys in your scripts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36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 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.env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+ 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python-dotenv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to manage tokens securely</w:t>
      </w:r>
    </w:p>
    <w:p w:rsidR="00000000" w:rsidDel="00000000" w:rsidP="00000000" w:rsidRDefault="00000000" w:rsidRPr="00000000" w14:paraId="0000008F">
      <w:pPr>
        <w:numPr>
          <w:ilvl w:val="2"/>
          <w:numId w:val="14"/>
        </w:numPr>
        <w:ind w:left="2160" w:hanging="360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Load in Python: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Example: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from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dotenv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import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load_dotenv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import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os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load_dotenv()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api_key = os.getenv("OPENAI_API_KEY")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Rotation: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 Delete old keys and rotate them periodically</w:t>
      </w:r>
    </w:p>
    <w:p w:rsidR="00000000" w:rsidDel="00000000" w:rsidP="00000000" w:rsidRDefault="00000000" w:rsidRPr="00000000" w14:paraId="00000093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Version Control: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 Never commit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.env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 files to GitHub</w:t>
      </w:r>
    </w:p>
    <w:bookmarkStart w:colFirst="0" w:colLast="0" w:name="bookmark=id.x436x1ahve8" w:id="8"/>
    <w:bookmarkEnd w:id="8"/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Courier New"/>
  <w:font w:name="Aptos"/>
  <w:font w:name="Play">
    <w:embedRegular w:fontKey="{00000000-0000-0000-0000-000000000000}" r:id="rId1" w:subsetted="0"/>
    <w:embedBold w:fontKey="{00000000-0000-0000-0000-000000000000}" r:id="rId2" w:subsetted="0"/>
  </w:font>
  <w:font w:name="Noto Sans Symbols">
    <w:embedRegular w:fontKey="{00000000-0000-0000-0000-000000000000}" r:id="rId3" w:subsetted="0"/>
    <w:embedBold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0"/>
      <w:numFmt w:val="bullet"/>
      <w:lvlText w:val=" "/>
      <w:lvlJc w:val="left"/>
      <w:pPr>
        <w:ind w:left="720" w:hanging="360"/>
      </w:pPr>
      <w:rPr/>
    </w:lvl>
    <w:lvl w:ilvl="1">
      <w:start w:val="0"/>
      <w:numFmt w:val="bullet"/>
      <w:lvlText w:val=" "/>
      <w:lvlJc w:val="left"/>
      <w:pPr>
        <w:ind w:left="1440" w:hanging="360"/>
      </w:pPr>
      <w:rPr/>
    </w:lvl>
    <w:lvl w:ilvl="2">
      <w:start w:val="0"/>
      <w:numFmt w:val="bullet"/>
      <w:lvlText w:val=" "/>
      <w:lvlJc w:val="left"/>
      <w:pPr>
        <w:ind w:left="2160" w:hanging="360"/>
      </w:pPr>
      <w:rPr/>
    </w:lvl>
    <w:lvl w:ilvl="3">
      <w:start w:val="0"/>
      <w:numFmt w:val="bullet"/>
      <w:lvlText w:val=" "/>
      <w:lvlJc w:val="left"/>
      <w:pPr>
        <w:ind w:left="2880" w:hanging="360"/>
      </w:pPr>
      <w:rPr/>
    </w:lvl>
    <w:lvl w:ilvl="4">
      <w:start w:val="0"/>
      <w:numFmt w:val="bullet"/>
      <w:lvlText w:val=" "/>
      <w:lvlJc w:val="left"/>
      <w:pPr>
        <w:ind w:left="3600" w:hanging="360"/>
      </w:pPr>
      <w:rPr/>
    </w:lvl>
    <w:lvl w:ilvl="5">
      <w:start w:val="0"/>
      <w:numFmt w:val="bullet"/>
      <w:lvlText w:val=" "/>
      <w:lvlJc w:val="left"/>
      <w:pPr>
        <w:ind w:left="4320" w:hanging="360"/>
      </w:pPr>
      <w:rPr/>
    </w:lvl>
    <w:lvl w:ilvl="6">
      <w:start w:val="0"/>
      <w:numFmt w:val="bullet"/>
      <w:lvlText w:val=" "/>
      <w:lvlJc w:val="left"/>
      <w:pPr>
        <w:ind w:left="5040" w:hanging="360"/>
      </w:pPr>
      <w:rPr/>
    </w:lvl>
    <w:lvl w:ilvl="7">
      <w:start w:val="0"/>
      <w:numFmt w:val="bullet"/>
      <w:lvlText w:val=" "/>
      <w:lvlJc w:val="left"/>
      <w:pPr>
        <w:ind w:left="5760" w:hanging="360"/>
      </w:pPr>
      <w:rPr/>
    </w:lvl>
    <w:lvl w:ilvl="8">
      <w:start w:val="0"/>
      <w:numFmt w:val="bullet"/>
      <w:lvlText w:val=" "/>
      <w:lvlJc w:val="left"/>
      <w:pPr>
        <w:ind w:left="6480" w:hanging="360"/>
      </w:pPr>
      <w:rPr/>
    </w:lvl>
  </w:abstractNum>
  <w:abstractNum w:abstractNumId="2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0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0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0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0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0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0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0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0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0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0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0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0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0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0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0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0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0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0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0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0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0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7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0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0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0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0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0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0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0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0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0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0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0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0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0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0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1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0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0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0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0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0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0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0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2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0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0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0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0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0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0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0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3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0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0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0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0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0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0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0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4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0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0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0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0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0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0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0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5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0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0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0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0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0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0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0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6"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cs="Noto Sans Symbols" w:eastAsia="Noto Sans Symbols" w:hAnsi="Noto Sans Symbols"/>
      </w:rPr>
    </w:lvl>
  </w:abstractNum>
  <w:abstractNum w:abstractNumId="17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0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0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0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0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0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0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0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8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0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0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0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0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0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0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0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9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0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0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0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0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0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0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0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0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0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0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0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0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0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0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0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2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0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0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0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0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0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0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0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3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0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0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0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0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0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0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0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ptos" w:cs="Aptos" w:eastAsia="Aptos" w:hAnsi="Aptos"/>
        <w:sz w:val="24"/>
        <w:szCs w:val="24"/>
        <w:lang w:val="en"/>
      </w:rPr>
    </w:rPrDefault>
    <w:pPrDefault>
      <w:pPr>
        <w:spacing w:after="200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Rule="auto"/>
      <w:jc w:val="center"/>
    </w:pPr>
    <w:rPr>
      <w:rFonts w:ascii="Play" w:cs="Play" w:eastAsia="Play" w:hAnsi="Play"/>
      <w:sz w:val="56"/>
      <w:szCs w:val="56"/>
    </w:rPr>
  </w:style>
  <w:style w:type="paragraph" w:styleId="Heading7">
    <w:name w:val="heading 7"/>
    <w:basedOn w:val="Normal"/>
    <w:next w:val="BodyText"/>
    <w:link w:val="Heading7Char"/>
    <w:uiPriority w:val="9"/>
    <w:semiHidden w:val="1"/>
    <w:unhideWhenUsed w:val="1"/>
    <w:qFormat w:val="1"/>
    <w:rsid w:val="00A10FD9"/>
    <w:pPr>
      <w:keepNext w:val="1"/>
      <w:keepLines w:val="1"/>
      <w:spacing w:after="0"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Heading8">
    <w:name w:val="heading 8"/>
    <w:basedOn w:val="Normal"/>
    <w:next w:val="BodyText"/>
    <w:link w:val="Heading8Char"/>
    <w:uiPriority w:val="9"/>
    <w:semiHidden w:val="1"/>
    <w:unhideWhenUsed w:val="1"/>
    <w:qFormat w:val="1"/>
    <w:rsid w:val="00A10FD9"/>
    <w:pPr>
      <w:keepNext w:val="1"/>
      <w:keepLines w:val="1"/>
      <w:spacing w:after="0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Heading9">
    <w:name w:val="heading 9"/>
    <w:basedOn w:val="Normal"/>
    <w:next w:val="BodyText"/>
    <w:link w:val="Heading9Char"/>
    <w:uiPriority w:val="9"/>
    <w:semiHidden w:val="1"/>
    <w:unhideWhenUsed w:val="1"/>
    <w:qFormat w:val="1"/>
    <w:rsid w:val="00A10FD9"/>
    <w:pPr>
      <w:keepNext w:val="1"/>
      <w:keepLines w:val="1"/>
      <w:spacing w:after="0"/>
      <w:outlineLvl w:val="8"/>
    </w:pPr>
    <w:rPr>
      <w:rFonts w:cstheme="majorBidi" w:eastAsiaTheme="majorEastAsia"/>
      <w:color w:val="272727" w:themeColor="text1" w:themeTint="0000D8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BodyText">
    <w:name w:val="Body Text"/>
    <w:basedOn w:val="Normal"/>
    <w:qFormat w:val="1"/>
    <w:pPr>
      <w:spacing w:after="180" w:before="180"/>
    </w:pPr>
  </w:style>
  <w:style w:type="paragraph" w:styleId="FirstParagraph" w:customStyle="1">
    <w:name w:val="First Paragraph"/>
    <w:basedOn w:val="BodyText"/>
    <w:next w:val="BodyText"/>
    <w:qFormat w:val="1"/>
  </w:style>
  <w:style w:type="paragraph" w:styleId="Compact" w:customStyle="1">
    <w:name w:val="Compact"/>
    <w:basedOn w:val="BodyText"/>
    <w:qFormat w:val="1"/>
    <w:pPr>
      <w:spacing w:after="36" w:before="36"/>
    </w:pPr>
  </w:style>
  <w:style w:type="character" w:styleId="TitleChar" w:customStyle="1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sid w:val="00A10FD9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Author" w:customStyle="1">
    <w:name w:val="Author"/>
    <w:next w:val="BodyText"/>
    <w:qFormat w:val="1"/>
    <w:pPr>
      <w:keepNext w:val="1"/>
      <w:keepLines w:val="1"/>
      <w:jc w:val="center"/>
    </w:pPr>
  </w:style>
  <w:style w:type="paragraph" w:styleId="Date">
    <w:name w:val="Date"/>
    <w:next w:val="BodyText"/>
    <w:qFormat w:val="1"/>
    <w:pPr>
      <w:keepNext w:val="1"/>
      <w:keepLines w:val="1"/>
      <w:jc w:val="center"/>
    </w:pPr>
  </w:style>
  <w:style w:type="paragraph" w:styleId="AbstractTitle" w:customStyle="1">
    <w:name w:val="Abstract Title"/>
    <w:basedOn w:val="Normal"/>
    <w:next w:val="Abstract"/>
    <w:qFormat w:val="1"/>
    <w:pPr>
      <w:keepNext w:val="1"/>
      <w:keepLines w:val="1"/>
      <w:spacing w:after="0" w:before="300"/>
      <w:jc w:val="center"/>
    </w:pPr>
    <w:rPr>
      <w:b w:val="1"/>
      <w:sz w:val="20"/>
      <w:szCs w:val="20"/>
    </w:rPr>
  </w:style>
  <w:style w:type="paragraph" w:styleId="Abstract" w:customStyle="1">
    <w:name w:val="Abstract"/>
    <w:basedOn w:val="Normal"/>
    <w:next w:val="BodyText"/>
    <w:qFormat w:val="1"/>
    <w:pPr>
      <w:keepNext w:val="1"/>
      <w:keepLines w:val="1"/>
      <w:spacing w:after="300" w:before="100"/>
    </w:pPr>
    <w:rPr>
      <w:sz w:val="20"/>
      <w:szCs w:val="20"/>
    </w:rPr>
  </w:style>
  <w:style w:type="paragraph" w:styleId="Bibliography">
    <w:name w:val="Bibliography"/>
    <w:basedOn w:val="Normal"/>
    <w:qFormat w:val="1"/>
  </w:style>
  <w:style w:type="character" w:styleId="Heading1Char" w:customStyle="1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sid w:val="00A10FD9"/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 w:val="1"/>
    <w:rsid w:val="00A10FD9"/>
    <w:rPr>
      <w:rFonts w:cstheme="majorBidi" w:eastAsiaTheme="majorEastAsia"/>
      <w:color w:val="0f4761" w:themeColor="accent1" w:themeShade="0000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A10FD9"/>
    <w:rPr>
      <w:rFonts w:cstheme="majorBidi" w:eastAsiaTheme="majorEastAsia"/>
      <w:i w:val="1"/>
      <w:iCs w:val="1"/>
      <w:color w:val="0f4761" w:themeColor="accent1" w:themeShade="0000BF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A10FD9"/>
    <w:rPr>
      <w:rFonts w:cstheme="majorBidi" w:eastAsiaTheme="majorEastAsia"/>
      <w:color w:val="0f4761" w:themeColor="accent1" w:themeShade="0000B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A10FD9"/>
    <w:rPr>
      <w:rFonts w:cstheme="majorBidi" w:eastAsiaTheme="majorEastAsia"/>
      <w:i w:val="1"/>
      <w:iCs w:val="1"/>
      <w:color w:val="595959" w:themeColor="text1" w:themeTint="0000A6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A10FD9"/>
    <w:rPr>
      <w:rFonts w:cstheme="majorBidi" w:eastAsiaTheme="majorEastAsia"/>
      <w:color w:val="595959" w:themeColor="text1" w:themeTint="0000A6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A10FD9"/>
    <w:rPr>
      <w:rFonts w:cstheme="majorBidi" w:eastAsiaTheme="majorEastAsia"/>
      <w:i w:val="1"/>
      <w:iCs w:val="1"/>
      <w:color w:val="272727" w:themeColor="text1" w:themeTint="0000D8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A10FD9"/>
    <w:rPr>
      <w:rFonts w:cstheme="majorBidi" w:eastAsiaTheme="majorEastAsia"/>
      <w:color w:val="272727" w:themeColor="text1" w:themeTint="0000D8"/>
    </w:rPr>
  </w:style>
  <w:style w:type="paragraph" w:styleId="BlockText">
    <w:name w:val="Block Text"/>
    <w:basedOn w:val="BodyText"/>
    <w:next w:val="BodyText"/>
    <w:uiPriority w:val="9"/>
    <w:unhideWhenUsed w:val="1"/>
    <w:qFormat w:val="1"/>
    <w:pPr>
      <w:spacing w:after="100" w:before="100"/>
      <w:ind w:left="480" w:right="480"/>
    </w:pPr>
  </w:style>
  <w:style w:type="paragraph" w:styleId="FootnoteText">
    <w:name w:val="footnote text"/>
    <w:basedOn w:val="Normal"/>
    <w:uiPriority w:val="9"/>
    <w:unhideWhenUsed w:val="1"/>
    <w:qFormat w:val="1"/>
  </w:style>
  <w:style w:type="paragraph" w:styleId="FootnoteBlockText" w:customStyle="1">
    <w:name w:val="Footnote Block Text"/>
    <w:basedOn w:val="FootnoteText"/>
    <w:next w:val="FootnoteText"/>
    <w:uiPriority w:val="9"/>
    <w:unhideWhenUsed w:val="1"/>
    <w:qFormat w:val="1"/>
    <w:pPr>
      <w:spacing w:after="100" w:before="100"/>
      <w:ind w:left="480" w:right="480"/>
    </w:pPr>
  </w:style>
  <w:style w:type="table" w:styleId="Table" w:customStyle="1">
    <w:name w:val="Table"/>
    <w:semiHidden w:val="1"/>
    <w:unhideWhenUsed w:val="1"/>
    <w:qFormat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type="paragraph" w:styleId="DefinitionTerm" w:customStyle="1">
    <w:name w:val="Definition Term"/>
    <w:basedOn w:val="Normal"/>
    <w:next w:val="Definition"/>
    <w:pPr>
      <w:keepNext w:val="1"/>
      <w:keepLines w:val="1"/>
      <w:spacing w:after="0"/>
    </w:pPr>
    <w:rPr>
      <w:b w:val="1"/>
    </w:rPr>
  </w:style>
  <w:style w:type="paragraph" w:styleId="Definition" w:customStyle="1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 w:val="1"/>
    </w:rPr>
  </w:style>
  <w:style w:type="paragraph" w:styleId="TableCaption" w:customStyle="1">
    <w:name w:val="Table Caption"/>
    <w:basedOn w:val="Caption"/>
    <w:pPr>
      <w:keepNext w:val="1"/>
    </w:pPr>
  </w:style>
  <w:style w:type="paragraph" w:styleId="ImageCaption" w:customStyle="1">
    <w:name w:val="Image Caption"/>
    <w:basedOn w:val="Caption"/>
  </w:style>
  <w:style w:type="paragraph" w:styleId="Figure" w:customStyle="1">
    <w:name w:val="Figure"/>
    <w:basedOn w:val="Normal"/>
  </w:style>
  <w:style w:type="paragraph" w:styleId="CaptionedFigure" w:customStyle="1">
    <w:name w:val="Captioned Figure"/>
    <w:basedOn w:val="Figure"/>
    <w:pPr>
      <w:keepNext w:val="1"/>
    </w:pPr>
  </w:style>
  <w:style w:type="character" w:styleId="CaptionChar" w:customStyle="1">
    <w:name w:val="Caption Char"/>
    <w:basedOn w:val="DefaultParagraphFont"/>
    <w:link w:val="Caption"/>
  </w:style>
  <w:style w:type="character" w:styleId="VerbatimChar" w:customStyle="1">
    <w:name w:val="Verbatim Char"/>
    <w:basedOn w:val="CaptionChar"/>
    <w:link w:val="SourceCode"/>
    <w:rPr>
      <w:rFonts w:ascii="Consolas" w:hAnsi="Consolas"/>
      <w:sz w:val="22"/>
    </w:rPr>
  </w:style>
  <w:style w:type="character" w:styleId="SectionNumber" w:customStyle="1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156082" w:themeColor="accent1"/>
    </w:rPr>
  </w:style>
  <w:style w:type="paragraph" w:styleId="TOCHeading">
    <w:name w:val="TOC Heading"/>
    <w:basedOn w:val="Heading1"/>
    <w:next w:val="BodyText"/>
    <w:uiPriority w:val="39"/>
    <w:unhideWhenUsed w:val="1"/>
    <w:qFormat w:val="1"/>
    <w:pPr>
      <w:spacing w:before="240" w:line="259" w:lineRule="auto"/>
      <w:outlineLvl w:val="9"/>
    </w:pPr>
  </w:style>
  <w:style w:type="paragraph" w:styleId="SourceCode" w:customStyle="1">
    <w:name w:val="Source Code"/>
    <w:basedOn w:val="Normal"/>
    <w:link w:val="VerbatimChar"/>
    <w:pPr>
      <w:wordWrap w:val="0"/>
    </w:pPr>
  </w:style>
  <w:style w:type="character" w:styleId="KeywordTok" w:customStyle="1">
    <w:name w:val="KeywordTok"/>
    <w:basedOn w:val="VerbatimChar"/>
    <w:rPr>
      <w:rFonts w:ascii="Consolas" w:hAnsi="Consolas"/>
      <w:b w:val="1"/>
      <w:color w:val="007020"/>
      <w:sz w:val="22"/>
    </w:rPr>
  </w:style>
  <w:style w:type="character" w:styleId="DataTypeTok" w:customStyle="1">
    <w:name w:val="DataTypeTok"/>
    <w:basedOn w:val="VerbatimChar"/>
    <w:rPr>
      <w:rFonts w:ascii="Consolas" w:hAnsi="Consolas"/>
      <w:color w:val="902000"/>
      <w:sz w:val="22"/>
    </w:rPr>
  </w:style>
  <w:style w:type="character" w:styleId="DecValTok" w:customStyle="1">
    <w:name w:val="DecValTok"/>
    <w:basedOn w:val="VerbatimChar"/>
    <w:rPr>
      <w:rFonts w:ascii="Consolas" w:hAnsi="Consolas"/>
      <w:color w:val="40a070"/>
      <w:sz w:val="22"/>
    </w:rPr>
  </w:style>
  <w:style w:type="character" w:styleId="BaseNTok" w:customStyle="1">
    <w:name w:val="BaseNTok"/>
    <w:basedOn w:val="VerbatimChar"/>
    <w:rPr>
      <w:rFonts w:ascii="Consolas" w:hAnsi="Consolas"/>
      <w:color w:val="40a070"/>
      <w:sz w:val="22"/>
    </w:rPr>
  </w:style>
  <w:style w:type="character" w:styleId="FloatTok" w:customStyle="1">
    <w:name w:val="FloatTok"/>
    <w:basedOn w:val="VerbatimChar"/>
    <w:rPr>
      <w:rFonts w:ascii="Consolas" w:hAnsi="Consolas"/>
      <w:color w:val="40a070"/>
      <w:sz w:val="22"/>
    </w:rPr>
  </w:style>
  <w:style w:type="character" w:styleId="ConstantTok" w:customStyle="1">
    <w:name w:val="ConstantTok"/>
    <w:basedOn w:val="VerbatimChar"/>
    <w:rPr>
      <w:rFonts w:ascii="Consolas" w:hAnsi="Consolas"/>
      <w:color w:val="880000"/>
      <w:sz w:val="22"/>
    </w:rPr>
  </w:style>
  <w:style w:type="character" w:styleId="CharTok" w:customStyle="1">
    <w:name w:val="CharTok"/>
    <w:basedOn w:val="VerbatimChar"/>
    <w:rPr>
      <w:rFonts w:ascii="Consolas" w:hAnsi="Consolas"/>
      <w:color w:val="4070a0"/>
      <w:sz w:val="22"/>
    </w:rPr>
  </w:style>
  <w:style w:type="character" w:styleId="SpecialCharTok" w:customStyle="1">
    <w:name w:val="SpecialCharTok"/>
    <w:basedOn w:val="VerbatimChar"/>
    <w:rPr>
      <w:rFonts w:ascii="Consolas" w:hAnsi="Consolas"/>
      <w:color w:val="4070a0"/>
      <w:sz w:val="22"/>
    </w:rPr>
  </w:style>
  <w:style w:type="character" w:styleId="StringTok" w:customStyle="1">
    <w:name w:val="StringTok"/>
    <w:basedOn w:val="VerbatimChar"/>
    <w:rPr>
      <w:rFonts w:ascii="Consolas" w:hAnsi="Consolas"/>
      <w:color w:val="4070a0"/>
      <w:sz w:val="22"/>
    </w:rPr>
  </w:style>
  <w:style w:type="character" w:styleId="VerbatimStringTok" w:customStyle="1">
    <w:name w:val="VerbatimStringTok"/>
    <w:basedOn w:val="VerbatimChar"/>
    <w:rPr>
      <w:rFonts w:ascii="Consolas" w:hAnsi="Consolas"/>
      <w:color w:val="4070a0"/>
      <w:sz w:val="22"/>
    </w:rPr>
  </w:style>
  <w:style w:type="character" w:styleId="SpecialStringTok" w:customStyle="1">
    <w:name w:val="SpecialStringTok"/>
    <w:basedOn w:val="VerbatimChar"/>
    <w:rPr>
      <w:rFonts w:ascii="Consolas" w:hAnsi="Consolas"/>
      <w:color w:val="bb6688"/>
      <w:sz w:val="22"/>
    </w:rPr>
  </w:style>
  <w:style w:type="character" w:styleId="ImportTok" w:customStyle="1">
    <w:name w:val="ImportTok"/>
    <w:basedOn w:val="VerbatimChar"/>
    <w:rPr>
      <w:rFonts w:ascii="Consolas" w:hAnsi="Consolas"/>
      <w:b w:val="1"/>
      <w:color w:val="008000"/>
      <w:sz w:val="22"/>
    </w:rPr>
  </w:style>
  <w:style w:type="character" w:styleId="CommentTok" w:customStyle="1">
    <w:name w:val="CommentTok"/>
    <w:basedOn w:val="VerbatimChar"/>
    <w:rPr>
      <w:rFonts w:ascii="Consolas" w:hAnsi="Consolas"/>
      <w:i w:val="1"/>
      <w:color w:val="60a0b0"/>
      <w:sz w:val="22"/>
    </w:rPr>
  </w:style>
  <w:style w:type="character" w:styleId="DocumentationTok" w:customStyle="1">
    <w:name w:val="DocumentationTok"/>
    <w:basedOn w:val="VerbatimChar"/>
    <w:rPr>
      <w:rFonts w:ascii="Consolas" w:hAnsi="Consolas"/>
      <w:i w:val="1"/>
      <w:color w:val="ba2121"/>
      <w:sz w:val="22"/>
    </w:rPr>
  </w:style>
  <w:style w:type="character" w:styleId="AnnotationTok" w:customStyle="1">
    <w:name w:val="AnnotationTok"/>
    <w:basedOn w:val="VerbatimChar"/>
    <w:rPr>
      <w:rFonts w:ascii="Consolas" w:hAnsi="Consolas"/>
      <w:b w:val="1"/>
      <w:i w:val="1"/>
      <w:color w:val="60a0b0"/>
      <w:sz w:val="22"/>
    </w:rPr>
  </w:style>
  <w:style w:type="character" w:styleId="CommentVarTok" w:customStyle="1">
    <w:name w:val="CommentVarTok"/>
    <w:basedOn w:val="VerbatimChar"/>
    <w:rPr>
      <w:rFonts w:ascii="Consolas" w:hAnsi="Consolas"/>
      <w:b w:val="1"/>
      <w:i w:val="1"/>
      <w:color w:val="60a0b0"/>
      <w:sz w:val="22"/>
    </w:rPr>
  </w:style>
  <w:style w:type="character" w:styleId="OtherTok" w:customStyle="1">
    <w:name w:val="OtherTok"/>
    <w:basedOn w:val="VerbatimChar"/>
    <w:rPr>
      <w:rFonts w:ascii="Consolas" w:hAnsi="Consolas"/>
      <w:color w:val="007020"/>
      <w:sz w:val="22"/>
    </w:rPr>
  </w:style>
  <w:style w:type="character" w:styleId="FunctionTok" w:customStyle="1">
    <w:name w:val="FunctionTok"/>
    <w:basedOn w:val="VerbatimChar"/>
    <w:rPr>
      <w:rFonts w:ascii="Consolas" w:hAnsi="Consolas"/>
      <w:color w:val="06287e"/>
      <w:sz w:val="22"/>
    </w:rPr>
  </w:style>
  <w:style w:type="character" w:styleId="VariableTok" w:customStyle="1">
    <w:name w:val="VariableTok"/>
    <w:basedOn w:val="VerbatimChar"/>
    <w:rPr>
      <w:rFonts w:ascii="Consolas" w:hAnsi="Consolas"/>
      <w:color w:val="19177c"/>
      <w:sz w:val="22"/>
    </w:rPr>
  </w:style>
  <w:style w:type="character" w:styleId="ControlFlowTok" w:customStyle="1">
    <w:name w:val="ControlFlowTok"/>
    <w:basedOn w:val="VerbatimChar"/>
    <w:rPr>
      <w:rFonts w:ascii="Consolas" w:hAnsi="Consolas"/>
      <w:b w:val="1"/>
      <w:color w:val="007020"/>
      <w:sz w:val="22"/>
    </w:rPr>
  </w:style>
  <w:style w:type="character" w:styleId="OperatorTok" w:customStyle="1">
    <w:name w:val="OperatorTok"/>
    <w:basedOn w:val="VerbatimChar"/>
    <w:rPr>
      <w:rFonts w:ascii="Consolas" w:hAnsi="Consolas"/>
      <w:color w:val="666666"/>
      <w:sz w:val="22"/>
    </w:rPr>
  </w:style>
  <w:style w:type="character" w:styleId="BuiltInTok" w:customStyle="1">
    <w:name w:val="BuiltInTok"/>
    <w:basedOn w:val="VerbatimChar"/>
    <w:rPr>
      <w:rFonts w:ascii="Consolas" w:hAnsi="Consolas"/>
      <w:color w:val="008000"/>
      <w:sz w:val="22"/>
    </w:rPr>
  </w:style>
  <w:style w:type="character" w:styleId="ExtensionTok" w:customStyle="1">
    <w:name w:val="ExtensionTok"/>
    <w:basedOn w:val="VerbatimChar"/>
    <w:rPr>
      <w:rFonts w:ascii="Consolas" w:hAnsi="Consolas"/>
      <w:sz w:val="22"/>
    </w:rPr>
  </w:style>
  <w:style w:type="character" w:styleId="PreprocessorTok" w:customStyle="1">
    <w:name w:val="PreprocessorTok"/>
    <w:basedOn w:val="VerbatimChar"/>
    <w:rPr>
      <w:rFonts w:ascii="Consolas" w:hAnsi="Consolas"/>
      <w:color w:val="bc7a00"/>
      <w:sz w:val="22"/>
    </w:rPr>
  </w:style>
  <w:style w:type="character" w:styleId="AttributeTok" w:customStyle="1">
    <w:name w:val="AttributeTok"/>
    <w:basedOn w:val="VerbatimChar"/>
    <w:rPr>
      <w:rFonts w:ascii="Consolas" w:hAnsi="Consolas"/>
      <w:color w:val="7d9029"/>
      <w:sz w:val="22"/>
    </w:rPr>
  </w:style>
  <w:style w:type="character" w:styleId="RegionMarkerTok" w:customStyle="1">
    <w:name w:val="RegionMarkerTok"/>
    <w:basedOn w:val="VerbatimChar"/>
    <w:rPr>
      <w:rFonts w:ascii="Consolas" w:hAnsi="Consolas"/>
      <w:sz w:val="22"/>
    </w:rPr>
  </w:style>
  <w:style w:type="character" w:styleId="InformationTok" w:customStyle="1">
    <w:name w:val="InformationTok"/>
    <w:basedOn w:val="VerbatimChar"/>
    <w:rPr>
      <w:rFonts w:ascii="Consolas" w:hAnsi="Consolas"/>
      <w:b w:val="1"/>
      <w:i w:val="1"/>
      <w:color w:val="60a0b0"/>
      <w:sz w:val="22"/>
    </w:rPr>
  </w:style>
  <w:style w:type="character" w:styleId="WarningTok" w:customStyle="1">
    <w:name w:val="WarningTok"/>
    <w:basedOn w:val="VerbatimChar"/>
    <w:rPr>
      <w:rFonts w:ascii="Consolas" w:hAnsi="Consolas"/>
      <w:b w:val="1"/>
      <w:i w:val="1"/>
      <w:color w:val="60a0b0"/>
      <w:sz w:val="22"/>
    </w:rPr>
  </w:style>
  <w:style w:type="character" w:styleId="AlertTok" w:customStyle="1">
    <w:name w:val="AlertTok"/>
    <w:basedOn w:val="VerbatimChar"/>
    <w:rPr>
      <w:rFonts w:ascii="Consolas" w:hAnsi="Consolas"/>
      <w:b w:val="1"/>
      <w:color w:val="ff0000"/>
      <w:sz w:val="22"/>
    </w:rPr>
  </w:style>
  <w:style w:type="character" w:styleId="ErrorTok" w:customStyle="1">
    <w:name w:val="ErrorTok"/>
    <w:basedOn w:val="VerbatimChar"/>
    <w:rPr>
      <w:rFonts w:ascii="Consolas" w:hAnsi="Consolas"/>
      <w:b w:val="1"/>
      <w:color w:val="ff0000"/>
      <w:sz w:val="22"/>
    </w:rPr>
  </w:style>
  <w:style w:type="character" w:styleId="NormalTok" w:customStyle="1">
    <w:name w:val="NormalTok"/>
    <w:basedOn w:val="VerbatimChar"/>
    <w:rPr>
      <w:rFonts w:ascii="Consolas" w:hAnsi="Consolas"/>
      <w:sz w:val="22"/>
    </w:rPr>
  </w:style>
  <w:style w:type="character" w:styleId="FollowedHyperlink">
    <w:name w:val="FollowedHyperlink"/>
    <w:basedOn w:val="DefaultParagraphFont"/>
    <w:rsid w:val="00F3082B"/>
    <w:rPr>
      <w:color w:val="96607d" w:themeColor="followedHyperlink"/>
      <w:u w:val="single"/>
    </w:rPr>
  </w:style>
  <w:style w:type="paragraph" w:styleId="ListParagraph">
    <w:name w:val="List Paragraph"/>
    <w:basedOn w:val="Normal"/>
    <w:rsid w:val="00F3082B"/>
    <w:pPr>
      <w:ind w:left="720"/>
      <w:contextualSpacing w:val="1"/>
    </w:pPr>
  </w:style>
  <w:style w:type="paragraph" w:styleId="Subtitle">
    <w:name w:val="Subtitle"/>
    <w:basedOn w:val="Normal"/>
    <w:next w:val="Normal"/>
    <w:pPr>
      <w:spacing w:after="80" w:lineRule="auto"/>
      <w:jc w:val="center"/>
    </w:pPr>
    <w:rPr>
      <w:rFonts w:ascii="Play" w:cs="Play" w:eastAsia="Play" w:hAnsi="Play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firstRow">
      <w:tcPr>
        <w:tcBorders>
          <w:bottom w:color="000000" w:space="0" w:sz="0" w:val="nil"/>
        </w:tcBorders>
        <w:vAlign w:val="bottom"/>
      </w:tcPr>
    </w:tblStyle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hyperlink" Target="https://huggingface.co/" TargetMode="External"/><Relationship Id="rId21" Type="http://schemas.openxmlformats.org/officeDocument/2006/relationships/image" Target="media/image20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hyperlink" Target="https://platform.openai.com/" TargetMode="External"/><Relationship Id="rId25" Type="http://schemas.openxmlformats.org/officeDocument/2006/relationships/image" Target="media/image19.png"/><Relationship Id="rId28" Type="http://schemas.openxmlformats.org/officeDocument/2006/relationships/image" Target="media/image10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9.png"/><Relationship Id="rId7" Type="http://schemas.openxmlformats.org/officeDocument/2006/relationships/hyperlink" Target="https://ai.google.dev" TargetMode="External"/><Relationship Id="rId8" Type="http://schemas.openxmlformats.org/officeDocument/2006/relationships/image" Target="media/image2.png"/><Relationship Id="rId31" Type="http://schemas.openxmlformats.org/officeDocument/2006/relationships/image" Target="media/image8.png"/><Relationship Id="rId30" Type="http://schemas.openxmlformats.org/officeDocument/2006/relationships/image" Target="media/image18.png"/><Relationship Id="rId11" Type="http://schemas.openxmlformats.org/officeDocument/2006/relationships/image" Target="media/image5.png"/><Relationship Id="rId10" Type="http://schemas.openxmlformats.org/officeDocument/2006/relationships/image" Target="media/image12.png"/><Relationship Id="rId32" Type="http://schemas.openxmlformats.org/officeDocument/2006/relationships/hyperlink" Target="https://ollama.com/download" TargetMode="External"/><Relationship Id="rId13" Type="http://schemas.openxmlformats.org/officeDocument/2006/relationships/image" Target="media/image13.png"/><Relationship Id="rId12" Type="http://schemas.openxmlformats.org/officeDocument/2006/relationships/hyperlink" Target="https://huggingface.co/" TargetMode="External"/><Relationship Id="rId15" Type="http://schemas.openxmlformats.org/officeDocument/2006/relationships/image" Target="media/image6.png"/><Relationship Id="rId14" Type="http://schemas.openxmlformats.org/officeDocument/2006/relationships/image" Target="media/image14.png"/><Relationship Id="rId17" Type="http://schemas.openxmlformats.org/officeDocument/2006/relationships/image" Target="media/image11.png"/><Relationship Id="rId16" Type="http://schemas.openxmlformats.org/officeDocument/2006/relationships/image" Target="media/image1.png"/><Relationship Id="rId19" Type="http://schemas.openxmlformats.org/officeDocument/2006/relationships/image" Target="media/image3.png"/><Relationship Id="rId18" Type="http://schemas.openxmlformats.org/officeDocument/2006/relationships/hyperlink" Target="https://console.groq.com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hW8Zveo5d2U9m1yTnSBTZCtK3IA==">CgMxLjAyDmgudWg4ZGlqd241a2RoMg9pZC5zd2sxYzV2aWgyMzQyEGtpeC5sZ3JlNng0OXN0enIyDmgueGpqcnJ4Z3AwdmcyMhBraXguamtwY255d3BnaHA1Mg1oLnk4bnE0ZTFpbTN1Mg9pZC54cGhmdjVxZzFqajUyD2lkLnY4N2IxNmVicmNyazIOaWQueDQzNngxYWh2ZTg4AHIhMV8xSThRSUxBaUZZSDN1LXp0aTdmOUJ4OENUMUM2QmF2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2025-08-04T03:09:00Z</dcterms:created>
  <dc:creator>Hope Adegoke</dc:creator>
</cp:coreProperties>
</file>